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25485" w14:textId="77777777" w:rsidR="00C6106C" w:rsidRPr="00C6106C" w:rsidRDefault="00C6106C" w:rsidP="00C61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</w:t>
      </w: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ӘЛ-ФАРАБИ АТЫНДАҒЫ ҚАЗАҚ ҰЛТТЫҚ УНИВЕРСИТЕТІ </w:t>
      </w:r>
    </w:p>
    <w:p w14:paraId="56414197" w14:textId="77777777"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07E1E71" w14:textId="77777777"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ФИЛОСОФИЯ ЖӘНЕ САЯСАТТАНУ ФАКУЛЬТЕТІ </w:t>
      </w:r>
    </w:p>
    <w:p w14:paraId="21628DB3" w14:textId="77777777"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CE2CBCA" w14:textId="77777777"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ПЕДАГОГИКА ЖӘНЕ БІЛІМ БЕРУ МЕНЕДЖМЕНТІ КАФЕДРАСЫ </w:t>
      </w:r>
    </w:p>
    <w:p w14:paraId="03B0F454" w14:textId="77777777"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699FC3B" w14:textId="77777777"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C6E225F" w14:textId="77777777"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8298688" w14:textId="77777777"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C1AD817" w14:textId="77777777"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CE0A52D" w14:textId="77777777"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12D7960" w14:textId="77777777"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8964365" w14:textId="77777777"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7A46CB5" w14:textId="77777777"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9EB2EB3" w14:textId="77777777"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E6B65CB" w14:textId="77777777"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C6106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СЕМИНАР САБАҚТАРЫНА ӘДІСТЕМЕЛІК НҰСҚАУ</w:t>
      </w:r>
    </w:p>
    <w:p w14:paraId="492CCB47" w14:textId="77777777"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567F34EA" w14:textId="77777777" w:rsidR="00C6106C" w:rsidRPr="00C6106C" w:rsidRDefault="00C6106C" w:rsidP="00C6106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ПЕДАГОГИКАНЫ ОҚЫТУ ӘДІСТЕМЕСІ</w:t>
      </w:r>
      <w:r w:rsidRPr="00C6106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» ПӘНІ</w:t>
      </w:r>
    </w:p>
    <w:p w14:paraId="691DD1D7" w14:textId="77777777" w:rsidR="00C6106C" w:rsidRPr="00C6106C" w:rsidRDefault="00C6106C" w:rsidP="00C6106C">
      <w:pPr>
        <w:keepNext/>
        <w:keepLines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14:paraId="38082755" w14:textId="77777777" w:rsidR="00C6106C" w:rsidRPr="00C6106C" w:rsidRDefault="00C6106C" w:rsidP="00C6106C">
      <w:pPr>
        <w:keepNext/>
        <w:keepLines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14:paraId="2BD9B5E1" w14:textId="77777777" w:rsidR="00C6106C" w:rsidRPr="00C6106C" w:rsidRDefault="00C6106C" w:rsidP="00C61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A2355F3" w14:textId="77777777" w:rsidR="00C6106C" w:rsidRPr="00C6106C" w:rsidRDefault="00C6106C" w:rsidP="00C61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8A5239F" w14:textId="77777777"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>МАМАНДЫҚ : 5В012300 «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ПЕДАГОГИКА ЖӘНЕ ПСИХОДОГИЯ»</w:t>
      </w: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14:paraId="12544429" w14:textId="77777777"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5C7919D" w14:textId="77777777"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>Кредиттер саны  __3___</w:t>
      </w:r>
    </w:p>
    <w:p w14:paraId="142A2122" w14:textId="77777777"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F45DAD0" w14:textId="77777777"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5E81FA7" w14:textId="77777777"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5130516" w14:textId="77777777"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5B6F867" w14:textId="77777777"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7647855" w14:textId="77777777"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4694AD2" w14:textId="77777777"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6680A05" w14:textId="77777777"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0553058" w14:textId="77777777"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F2C613B" w14:textId="77777777"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49AF64B" w14:textId="77777777"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7E765A7" w14:textId="77777777"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333794E" w14:textId="77777777" w:rsid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8C183AB" w14:textId="77777777" w:rsid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2E52B43" w14:textId="77777777" w:rsid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CB971CC" w14:textId="2776DDEB" w:rsidR="0012076B" w:rsidRPr="00C6106C" w:rsidRDefault="007523F6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Алматы, 202</w:t>
      </w:r>
      <w:r w:rsidR="009F1E8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</w:p>
    <w:p w14:paraId="114F6B64" w14:textId="77777777" w:rsidR="00ED4363" w:rsidRPr="005971F0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1</w:t>
      </w:r>
      <w:r w:rsidRPr="005971F0">
        <w:rPr>
          <w:rFonts w:ascii="Times New Roman" w:hAnsi="Times New Roman" w:cs="Times New Roman"/>
          <w:b/>
          <w:bCs/>
          <w:sz w:val="24"/>
          <w:szCs w:val="24"/>
          <w:lang w:val="kk-KZ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тақырып. </w:t>
      </w:r>
      <w:r w:rsidR="0094055D" w:rsidRPr="0094055D">
        <w:rPr>
          <w:rFonts w:ascii="Times New Roman" w:hAnsi="Times New Roman" w:cs="Times New Roman"/>
          <w:b/>
          <w:sz w:val="24"/>
          <w:szCs w:val="24"/>
          <w:lang w:val="kk-KZ"/>
        </w:rPr>
        <w:t>Педагогиканы оқыту әдістемесі пәнінің  міндеттері.</w:t>
      </w:r>
    </w:p>
    <w:p w14:paraId="2ED78B5C" w14:textId="77777777" w:rsidR="00ED4363" w:rsidRPr="004A695D" w:rsidRDefault="00ED4363" w:rsidP="004A695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8A48C5">
        <w:rPr>
          <w:rFonts w:ascii="Times New Roman" w:hAnsi="Times New Roman" w:cs="Times New Roman"/>
          <w:sz w:val="24"/>
          <w:szCs w:val="24"/>
          <w:lang w:val="kk-KZ"/>
        </w:rPr>
        <w:t xml:space="preserve"> педагогика</w:t>
      </w:r>
      <w:r w:rsidR="0094055D">
        <w:rPr>
          <w:rFonts w:ascii="Times New Roman" w:hAnsi="Times New Roman" w:cs="Times New Roman"/>
          <w:sz w:val="24"/>
          <w:szCs w:val="24"/>
          <w:lang w:val="kk-KZ"/>
        </w:rPr>
        <w:t xml:space="preserve">ны оқыту </w:t>
      </w:r>
      <w:r w:rsidR="008A48C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4055D" w:rsidRPr="0094055D">
        <w:rPr>
          <w:rFonts w:ascii="Times New Roman" w:hAnsi="Times New Roman" w:cs="Times New Roman"/>
          <w:sz w:val="24"/>
          <w:szCs w:val="24"/>
          <w:lang w:val="kk-KZ"/>
        </w:rPr>
        <w:t xml:space="preserve">әдістемесі пәнінің  міндеттері </w:t>
      </w:r>
      <w:r w:rsidRPr="0094055D">
        <w:rPr>
          <w:rFonts w:ascii="Times New Roman" w:hAnsi="Times New Roman" w:cs="Times New Roman"/>
          <w:sz w:val="24"/>
          <w:szCs w:val="24"/>
          <w:lang w:val="kk-KZ"/>
        </w:rPr>
        <w:t>туралы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теориялық білімдерін практикалық тұрғыдан негіздеу.</w:t>
      </w:r>
    </w:p>
    <w:p w14:paraId="1E0A0C76" w14:textId="77777777" w:rsidR="008A48C5" w:rsidRPr="008A48C5" w:rsidRDefault="00ED4363" w:rsidP="008A48C5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A48C5">
        <w:rPr>
          <w:rFonts w:ascii="Times New Roman" w:hAnsi="Times New Roman" w:cs="Times New Roman"/>
          <w:sz w:val="24"/>
          <w:szCs w:val="24"/>
          <w:lang w:val="kk-KZ"/>
        </w:rPr>
        <w:t>ҚР жоғары білімнің даму стратегиясы.</w:t>
      </w:r>
    </w:p>
    <w:p w14:paraId="028CBBA6" w14:textId="77777777" w:rsidR="00ED4363" w:rsidRDefault="00ED4363" w:rsidP="004A695D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A48C5">
        <w:rPr>
          <w:rFonts w:ascii="Times New Roman" w:hAnsi="Times New Roman" w:cs="Times New Roman"/>
          <w:sz w:val="24"/>
          <w:szCs w:val="24"/>
          <w:lang w:val="kk-KZ"/>
        </w:rPr>
        <w:t xml:space="preserve">  Әлемдік білім беру аймағына кіріктірілу (интеграция)</w:t>
      </w:r>
    </w:p>
    <w:p w14:paraId="6C078C4B" w14:textId="77777777" w:rsidR="00ED4363" w:rsidRPr="008A48C5" w:rsidRDefault="00ED4363" w:rsidP="004A695D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A48C5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берудің жаңа парадигмасы.Үздіксіз білім беру тұжырымдамасы.</w:t>
      </w:r>
    </w:p>
    <w:p w14:paraId="789E13E7" w14:textId="77777777" w:rsidR="00ED4363" w:rsidRPr="004A695D" w:rsidRDefault="00ED4363" w:rsidP="004A695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</w:rPr>
        <w:t>Сабақ  түрі – пресс-конференция</w:t>
      </w:r>
    </w:p>
    <w:p w14:paraId="636E8305" w14:textId="77777777" w:rsidR="00ED4363" w:rsidRPr="004A695D" w:rsidRDefault="00ED4363" w:rsidP="004A695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Әдістемелік нұсқау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әрбір магистрант әр сұрақ бойынша ой-пікірлерін қағаз бетіне түсіріп, қысқаша сөйлейді. (Әрбір студентке 3-4 минут). Сөз соңында барлығы ортақ бір пікірге келіп, сұрақтар бойынша жалпы сабақ бойынша тұжырым жасап, ұсыныстар жасайды. 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</w:p>
    <w:p w14:paraId="21A54BA2" w14:textId="77777777" w:rsidR="00ED4363" w:rsidRPr="004A695D" w:rsidRDefault="00ED4363" w:rsidP="004A695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</w:p>
    <w:p w14:paraId="5D534025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Республикасының «Білім туралы» Заңы. - Астана: //Егеменді Қазақстан, Ақорда, 2007.07.27. </w:t>
      </w:r>
    </w:p>
    <w:p w14:paraId="5DD0B16B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ҚР жоғары білім берудің даму стратегиясы –Алматы, 1998</w:t>
      </w:r>
    </w:p>
    <w:p w14:paraId="2A3337E1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ҚР  гуманитарлық білім беру тұжырымдамасы // Егемен Қазақстан, 26 тамыз, 1994</w:t>
      </w:r>
    </w:p>
    <w:p w14:paraId="09F37CB2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ҚР  педагогикалық білім беру тұжырымдамасы - Алматы, 2003</w:t>
      </w:r>
    </w:p>
    <w:p w14:paraId="5D0376DA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F38041" w14:textId="77777777" w:rsidR="008A48C5" w:rsidRDefault="00ED4363" w:rsidP="004A695D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4A695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тақырып.</w:t>
      </w:r>
      <w:r w:rsidR="008A48C5" w:rsidRPr="001E5799">
        <w:rPr>
          <w:rFonts w:ascii="Times New Roman" w:hAnsi="Times New Roman" w:cs="Times New Roman"/>
          <w:b/>
          <w:lang w:val="kk-KZ"/>
        </w:rPr>
        <w:t>.</w:t>
      </w:r>
      <w:r w:rsidR="0094055D" w:rsidRPr="0094055D">
        <w:rPr>
          <w:rFonts w:ascii="Calibri" w:eastAsia="Times New Roman" w:hAnsi="Calibri" w:cs="Times New Roman"/>
          <w:lang w:val="kk-KZ"/>
        </w:rPr>
        <w:t xml:space="preserve"> </w:t>
      </w:r>
      <w:r w:rsidR="0094055D" w:rsidRPr="0094055D">
        <w:rPr>
          <w:rFonts w:ascii="Times New Roman" w:eastAsia="Times New Roman" w:hAnsi="Times New Roman" w:cs="Times New Roman"/>
          <w:b/>
          <w:lang w:val="kk-KZ"/>
        </w:rPr>
        <w:t>Педагогика  оқу пәні ретінде.</w:t>
      </w:r>
      <w:r w:rsidR="0094055D" w:rsidRPr="0094055D">
        <w:rPr>
          <w:rFonts w:ascii="Calibri" w:eastAsia="Times New Roman" w:hAnsi="Calibri" w:cs="Times New Roman"/>
          <w:lang w:val="kk-KZ"/>
        </w:rPr>
        <w:t xml:space="preserve">   </w:t>
      </w:r>
    </w:p>
    <w:p w14:paraId="608C2F81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94055D" w:rsidRPr="0094055D">
        <w:rPr>
          <w:lang w:val="kk-KZ"/>
        </w:rPr>
        <w:t xml:space="preserve"> </w:t>
      </w:r>
      <w:r w:rsidR="0094055D">
        <w:rPr>
          <w:rFonts w:ascii="Times New Roman" w:hAnsi="Times New Roman" w:cs="Times New Roman"/>
          <w:lang w:val="kk-KZ"/>
        </w:rPr>
        <w:t>Педагогика  оқу пәні ретінде мазмұнын ашу.</w:t>
      </w:r>
      <w:r w:rsidR="0094055D">
        <w:rPr>
          <w:lang w:val="kk-KZ"/>
        </w:rPr>
        <w:t xml:space="preserve">  </w:t>
      </w:r>
      <w:r w:rsidR="0094055D" w:rsidRPr="009405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Республикасындағы білім беруді басқару құжаттары негізінде білім берудегі өзгешеліктер.</w:t>
      </w:r>
    </w:p>
    <w:p w14:paraId="7D07454C" w14:textId="77777777" w:rsidR="0012076B" w:rsidRPr="004A695D" w:rsidRDefault="0012076B" w:rsidP="004A695D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4A695D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туденттердің өзіндік жұмыстарын орындатуға нұсқаулар жасауға үйрету.</w:t>
      </w:r>
    </w:p>
    <w:p w14:paraId="1AFA61DC" w14:textId="77777777" w:rsidR="0012076B" w:rsidRPr="004A695D" w:rsidRDefault="0012076B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Студенттердің өзіндік жұмысы кредиттік технология жағдайында негізгі оқу формасы. </w:t>
      </w:r>
    </w:p>
    <w:p w14:paraId="1288E21B" w14:textId="77777777" w:rsidR="0012076B" w:rsidRPr="004A695D" w:rsidRDefault="0012076B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Студенттердің өзіндік жұмыстарын ұйымдастыруға қойылатын талаптар. Ұйымдастыру технологиясы.</w:t>
      </w:r>
    </w:p>
    <w:p w14:paraId="2856ED97" w14:textId="77777777" w:rsidR="0012076B" w:rsidRPr="004A695D" w:rsidRDefault="0012076B" w:rsidP="004A695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шығармашылық жұмыс.</w:t>
      </w:r>
    </w:p>
    <w:p w14:paraId="29E59425" w14:textId="77777777" w:rsidR="0012076B" w:rsidRPr="004A695D" w:rsidRDefault="0012076B" w:rsidP="004A695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 студенттерге өзіндік жұмыстардың тапсырмаларын жасауға дағдыланады. </w:t>
      </w:r>
    </w:p>
    <w:p w14:paraId="6771248F" w14:textId="77777777" w:rsidR="0012076B" w:rsidRPr="004A695D" w:rsidRDefault="0012076B" w:rsidP="004A695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14:paraId="7A9468F9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Основы кредитной системы обучения в Казахстане. Алматы Қазақ Университеті, 2004.- 198с.</w:t>
      </w:r>
    </w:p>
    <w:p w14:paraId="2A8C0F4C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14:paraId="5A338D61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 (схемы, информация, тезисы).-Алматы, .-</w:t>
      </w:r>
    </w:p>
    <w:p w14:paraId="06C3B9FA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</w:t>
      </w:r>
    </w:p>
    <w:p w14:paraId="1DC26957" w14:textId="77777777" w:rsidR="004A695D" w:rsidRDefault="004A695D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64FE6F4" w14:textId="77777777" w:rsidR="00BB4C4C" w:rsidRDefault="00BB4C4C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25BE8E6" w14:textId="77777777" w:rsidR="00BB4C4C" w:rsidRDefault="00BB4C4C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B027342" w14:textId="77777777" w:rsidR="00BB4C4C" w:rsidRDefault="00BB4C4C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80C6B31" w14:textId="77777777" w:rsidR="00BB4C4C" w:rsidRDefault="00BB4C4C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F791AD5" w14:textId="77777777" w:rsidR="00BB4C4C" w:rsidRDefault="00BB4C4C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40723AA" w14:textId="77777777" w:rsidR="00BB4C4C" w:rsidRDefault="00BB4C4C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0EFF2C6" w14:textId="77777777" w:rsidR="00BB4C4C" w:rsidRDefault="00BB4C4C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0414A61" w14:textId="77777777" w:rsidR="00BB4C4C" w:rsidRDefault="00BB4C4C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3CF4AC5" w14:textId="77777777" w:rsidR="00BB4C4C" w:rsidRDefault="00BB4C4C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274581C" w14:textId="77777777" w:rsidR="00BB4C4C" w:rsidRDefault="00BB4C4C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464FD44" w14:textId="77777777" w:rsidR="00C6106C" w:rsidRDefault="00C6106C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1550467" w14:textId="77777777" w:rsidR="00C6106C" w:rsidRDefault="00C6106C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596B011" w14:textId="77777777" w:rsidR="00BB4C4C" w:rsidRDefault="00BB4C4C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0ED7569" w14:textId="77777777" w:rsidR="00BB4C4C" w:rsidRPr="004A695D" w:rsidRDefault="00BB4C4C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0BE1317" w14:textId="77777777" w:rsidR="008A48C5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3 </w:t>
      </w:r>
      <w:r w:rsidRPr="005971F0">
        <w:rPr>
          <w:rFonts w:ascii="Times New Roman" w:hAnsi="Times New Roman" w:cs="Times New Roman"/>
          <w:b/>
          <w:bCs/>
          <w:sz w:val="24"/>
          <w:szCs w:val="24"/>
          <w:lang w:val="kk-KZ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тақырып. </w:t>
      </w:r>
      <w:r w:rsidR="0094055D" w:rsidRPr="0094055D">
        <w:rPr>
          <w:rFonts w:ascii="Times New Roman" w:eastAsia="Times New Roman" w:hAnsi="Times New Roman" w:cs="Times New Roman"/>
          <w:b/>
          <w:lang w:val="kk-KZ"/>
        </w:rPr>
        <w:t>Білім беру мазмұнын жобалау деңгейлері.</w:t>
      </w:r>
    </w:p>
    <w:p w14:paraId="36EF19F2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Болашақ оқытушы тұлғасының моделін құрастыру</w:t>
      </w:r>
      <w:r w:rsidR="0094055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DC3226C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94055D" w:rsidRPr="0094055D">
        <w:rPr>
          <w:rFonts w:ascii="Times New Roman" w:eastAsia="Times New Roman" w:hAnsi="Times New Roman" w:cs="Times New Roman"/>
          <w:lang w:val="kk-KZ"/>
        </w:rPr>
        <w:t xml:space="preserve">Білім беру мазмұнын жобалау деңгейлері </w:t>
      </w:r>
      <w:r w:rsidR="0094055D" w:rsidRPr="0094055D">
        <w:rPr>
          <w:rFonts w:ascii="Times New Roman" w:hAnsi="Times New Roman" w:cs="Times New Roman"/>
          <w:sz w:val="24"/>
          <w:szCs w:val="24"/>
          <w:lang w:val="kk-KZ"/>
        </w:rPr>
        <w:t xml:space="preserve"> ұғымына түсінік беру</w:t>
      </w:r>
      <w:r w:rsidRPr="0094055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Студенттерді философиялық-дүниетанымдық тұрғыдан даярлау. </w:t>
      </w:r>
    </w:p>
    <w:p w14:paraId="120C43FB" w14:textId="77777777" w:rsidR="00ED4363" w:rsidRPr="004A695D" w:rsidRDefault="008A48C5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Кәсіби компетенттік ұғымына түсінік. </w:t>
      </w:r>
    </w:p>
    <w:p w14:paraId="7B98B73E" w14:textId="77777777" w:rsidR="00ED4363" w:rsidRPr="004A695D" w:rsidRDefault="008A48C5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Әдіснамалық мәдениет. </w:t>
      </w:r>
    </w:p>
    <w:p w14:paraId="2CBAB52B" w14:textId="77777777" w:rsidR="00ED4363" w:rsidRPr="004A695D" w:rsidRDefault="00ED4363" w:rsidP="004A695D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кіші топпен жұмыс</w:t>
      </w:r>
    </w:p>
    <w:p w14:paraId="11C4FEFA" w14:textId="77777777" w:rsidR="00ED4363" w:rsidRPr="004A695D" w:rsidRDefault="00ED4363" w:rsidP="004A695D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топ кіші (4-5адам) топтарға бөлініп, сұрақтар негізінде болашақ жоғары мектеп оқытушысының моделін құрастырады. 10 минут, содан кейін әрбір топ өздерінің құрастырған модельдерін қорғайды. Соңында, барлығы бірігіп, ортақ модель құрастырады. </w:t>
      </w:r>
    </w:p>
    <w:p w14:paraId="4D7673D1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445FF34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14:paraId="1C5C4569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>1.Леденов В.В. Основы научных исследований: Тексты лекций. –Тамбов, 1994.</w:t>
      </w:r>
    </w:p>
    <w:p w14:paraId="1ADF869E" w14:textId="77777777"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>. Кожахметова К.Ж.,Таубаева Ш.Т.,Джанзакова Ш.И. Методолгия общей и этнической педагогики в логика –структурных схемах: учебно-методическое пособие для студентов учебных заведений, магистрантов, аспирантов и докторантов в области педагогики. –Алматы, 2005. -174 с</w:t>
      </w:r>
    </w:p>
    <w:p w14:paraId="0C3C1B17" w14:textId="77777777"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D4363" w:rsidRPr="004A695D">
        <w:rPr>
          <w:rFonts w:ascii="Times New Roman" w:hAnsi="Times New Roman" w:cs="Times New Roman"/>
          <w:sz w:val="24"/>
          <w:szCs w:val="24"/>
        </w:rPr>
        <w:t>.Концепция университетского образования –Алматы, 1994.</w:t>
      </w:r>
    </w:p>
    <w:p w14:paraId="78E803F7" w14:textId="77777777"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ED4363" w:rsidRPr="004A695D">
        <w:rPr>
          <w:rFonts w:ascii="Times New Roman" w:hAnsi="Times New Roman" w:cs="Times New Roman"/>
          <w:sz w:val="24"/>
          <w:szCs w:val="24"/>
        </w:rPr>
        <w:t>Исаева З.А. Подготовка студентов университета к научно-исследовательской работе по педагогике: Метод. реком. КазГУ им.аль-Фараби-1996.-25 с.</w:t>
      </w:r>
    </w:p>
    <w:p w14:paraId="77ED06ED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B2F9706" w14:textId="77777777" w:rsidR="0094055D" w:rsidRDefault="00ED4363" w:rsidP="004A695D">
      <w:pPr>
        <w:spacing w:after="0" w:line="240" w:lineRule="auto"/>
        <w:rPr>
          <w:b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4- тақырып. </w:t>
      </w:r>
      <w:r w:rsidR="00402808" w:rsidRPr="00402808">
        <w:rPr>
          <w:rFonts w:ascii="Times New Roman" w:eastAsia="Times New Roman" w:hAnsi="Times New Roman" w:cs="Times New Roman"/>
          <w:b/>
          <w:lang w:val="kk-KZ"/>
        </w:rPr>
        <w:t xml:space="preserve">: </w:t>
      </w:r>
      <w:r w:rsidR="0094055D" w:rsidRPr="0094055D">
        <w:rPr>
          <w:rFonts w:ascii="Times New Roman" w:hAnsi="Times New Roman" w:cs="Times New Roman"/>
          <w:b/>
          <w:lang w:val="kk-KZ"/>
        </w:rPr>
        <w:t>Оқу бағдарламалары нормативті құжат ретінде.</w:t>
      </w:r>
      <w:r w:rsidR="0094055D">
        <w:rPr>
          <w:b/>
          <w:lang w:val="kk-KZ"/>
        </w:rPr>
        <w:t xml:space="preserve"> </w:t>
      </w:r>
    </w:p>
    <w:p w14:paraId="4BC1B4CB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94055D" w:rsidRPr="0094055D">
        <w:rPr>
          <w:rFonts w:ascii="Times New Roman" w:eastAsia="Times New Roman" w:hAnsi="Times New Roman" w:cs="Times New Roman"/>
          <w:b/>
          <w:lang w:val="kk-KZ"/>
        </w:rPr>
        <w:t xml:space="preserve">Оқу бағдарламалары нормативті құжат ретінде </w:t>
      </w:r>
      <w:r w:rsidRPr="0094055D">
        <w:rPr>
          <w:rFonts w:ascii="Times New Roman" w:hAnsi="Times New Roman" w:cs="Times New Roman"/>
          <w:b/>
          <w:sz w:val="24"/>
          <w:szCs w:val="24"/>
          <w:lang w:val="kk-KZ"/>
        </w:rPr>
        <w:t>оқытуды ұйымдастырудың түрлерін іске асыру.</w:t>
      </w:r>
    </w:p>
    <w:p w14:paraId="6141B400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402808">
        <w:rPr>
          <w:rFonts w:ascii="Times New Roman" w:hAnsi="Times New Roman" w:cs="Times New Roman"/>
          <w:sz w:val="24"/>
          <w:szCs w:val="24"/>
          <w:lang w:val="kk-KZ"/>
        </w:rPr>
        <w:t xml:space="preserve"> Белсенді оқыту әдісін талдау.</w:t>
      </w:r>
    </w:p>
    <w:p w14:paraId="30A33F30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 практикалық және лабораториялық сабақтар, оны жүргізудің тәсілдері.</w:t>
      </w:r>
    </w:p>
    <w:p w14:paraId="01BBF074" w14:textId="77777777" w:rsidR="00ED4363" w:rsidRPr="004A695D" w:rsidRDefault="00ED4363" w:rsidP="004A695D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іскерлік ойын</w:t>
      </w:r>
    </w:p>
    <w:p w14:paraId="220447B7" w14:textId="77777777" w:rsidR="00ED4363" w:rsidRPr="004A695D" w:rsidRDefault="00ED4363" w:rsidP="004A695D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Берілген сұрақ көлемінде 5-7 минутқа дәріс құрастырып, оқытушы ретінде баяндайды. Оқытушылық қызметке ену процесі іске асырылады. Семинар сабағын өткізудің жобасын жасайды. </w:t>
      </w:r>
    </w:p>
    <w:p w14:paraId="19400C74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14:paraId="492A87DF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4A695D">
        <w:rPr>
          <w:rFonts w:ascii="Times New Roman" w:hAnsi="Times New Roman" w:cs="Times New Roman"/>
          <w:sz w:val="24"/>
          <w:szCs w:val="24"/>
        </w:rPr>
        <w:t>Педагогика высшей школы. Учебное пособие –Казань, 1986.</w:t>
      </w:r>
    </w:p>
    <w:p w14:paraId="7FAB45A8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14:paraId="689C4174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Баширова Ж.Р. Развитие университетского образования в аспекте подготовки преподавателя высшей школы. Монография. –Алматы: АГУ им.Абая, 2003. -160 с.</w:t>
      </w:r>
    </w:p>
    <w:p w14:paraId="4D87F00F" w14:textId="77777777" w:rsidR="004A695D" w:rsidRPr="004A695D" w:rsidRDefault="004A695D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3113F05" w14:textId="77777777" w:rsidR="0012076B" w:rsidRPr="004A695D" w:rsidRDefault="00ED4363" w:rsidP="004028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5- тақырып.</w:t>
      </w:r>
      <w:r w:rsidR="00402808" w:rsidRPr="00402808">
        <w:rPr>
          <w:rFonts w:ascii="Times New Roman" w:hAnsi="Times New Roman" w:cs="Times New Roman"/>
          <w:lang w:val="kk-KZ"/>
        </w:rPr>
        <w:t xml:space="preserve"> </w:t>
      </w:r>
      <w:r w:rsidR="0094055D" w:rsidRPr="0094055D">
        <w:rPr>
          <w:rFonts w:ascii="Times New Roman" w:eastAsia="Times New Roman" w:hAnsi="Times New Roman" w:cs="Times New Roman"/>
          <w:b/>
          <w:lang w:val="kk-KZ"/>
        </w:rPr>
        <w:t>Педагогиканы оқыту үрдісі, оның ерекшеліктері.</w:t>
      </w:r>
      <w:r w:rsidR="0094055D" w:rsidRPr="0094055D">
        <w:rPr>
          <w:rFonts w:ascii="Calibri" w:eastAsia="Times New Roman" w:hAnsi="Calibri" w:cs="Times New Roman"/>
          <w:lang w:val="kk-KZ"/>
        </w:rPr>
        <w:t xml:space="preserve"> </w:t>
      </w:r>
      <w:r w:rsidR="0012076B" w:rsidRPr="00945C9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1E5799"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 Студенттерге </w:t>
      </w:r>
      <w:r w:rsidR="0012076B"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оқу-әдістемелік материалдарды құрастыру технологиясын практикалық тұрғыдан үйрету. </w:t>
      </w:r>
    </w:p>
    <w:p w14:paraId="77AB9F45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 Пән бойынша оқу жұмыс жоспары және  силлабус. </w:t>
      </w:r>
    </w:p>
    <w:p w14:paraId="0E0A0F08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>2. Пән бойынша таратылатын белсенді материалдар.</w:t>
      </w:r>
    </w:p>
    <w:p w14:paraId="32EF6E37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>3. Оқу әдістемелік кешенді құрастыру технологиясы: жұмыс бағдарламасына қойылатын талаптар, дәріс, семинар, лабораториялық жіне т.б. сабақтарға бағдарлама құрастыру ерекшеліктері.</w:t>
      </w:r>
    </w:p>
    <w:p w14:paraId="2663F253" w14:textId="77777777" w:rsidR="0012076B" w:rsidRPr="004A695D" w:rsidRDefault="0012076B" w:rsidP="004A695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ғылыми-шығармашылық жұмыс.</w:t>
      </w:r>
    </w:p>
    <w:p w14:paraId="6354126C" w14:textId="77777777" w:rsidR="0012076B" w:rsidRPr="004A695D" w:rsidRDefault="0012076B" w:rsidP="004A695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Тәжірибе бойынша жүргізіп жатқан пәндері бойынша 1 кредит көлемінде ОӘК құрастыру. Берілген нұсқауларды басшылыққа алу. </w:t>
      </w:r>
    </w:p>
    <w:p w14:paraId="2B53A2E3" w14:textId="77777777" w:rsidR="0012076B" w:rsidRPr="004A695D" w:rsidRDefault="0012076B" w:rsidP="004A695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14:paraId="429C9649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Колеченко А.К. Энциклопедия педагогических технологий: Пособие для преподавателей.-СПб.:КАРО,2002.-368 с.</w:t>
      </w:r>
    </w:p>
    <w:p w14:paraId="0C3E54BA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Pr="004A695D">
        <w:rPr>
          <w:rFonts w:ascii="Times New Roman" w:hAnsi="Times New Roman" w:cs="Times New Roman"/>
          <w:sz w:val="24"/>
          <w:szCs w:val="24"/>
        </w:rPr>
        <w:t>Педагогика высшей школы. Учебное пособие –Казань, 1986.</w:t>
      </w:r>
    </w:p>
    <w:p w14:paraId="4E450DC1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3. Педагогика и психология высшей школы: Учебное пособие.-Ростов на Дону:Феникс,2002.-544 с. </w:t>
      </w:r>
    </w:p>
    <w:p w14:paraId="4A2D8911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МынбаеваА.К. Педагогика высшей школы: раздаточный дидактический материал(схемы, информация, тезисы).-Алматы, .-</w:t>
      </w:r>
    </w:p>
    <w:p w14:paraId="4FF036DA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D7535B1" w14:textId="77777777" w:rsidR="00ED4363" w:rsidRPr="005971F0" w:rsidRDefault="00ED4363" w:rsidP="004A695D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6-тақырып. </w:t>
      </w:r>
      <w:r w:rsidR="00945C9B">
        <w:rPr>
          <w:rFonts w:ascii="Times New Roman" w:eastAsia="Times New Roman" w:hAnsi="Times New Roman" w:cs="Times New Roman"/>
          <w:b/>
          <w:lang w:val="kk-KZ"/>
        </w:rPr>
        <w:t xml:space="preserve">: </w:t>
      </w:r>
      <w:r w:rsidR="00945C9B" w:rsidRPr="00B560E0">
        <w:rPr>
          <w:rFonts w:ascii="Times New Roman" w:hAnsi="Times New Roman" w:cs="Times New Roman"/>
          <w:lang w:val="kk-KZ"/>
        </w:rPr>
        <w:t xml:space="preserve"> </w:t>
      </w:r>
      <w:r w:rsidR="00945C9B" w:rsidRPr="00945C9B">
        <w:rPr>
          <w:rFonts w:ascii="Times New Roman" w:hAnsi="Times New Roman" w:cs="Times New Roman"/>
          <w:b/>
          <w:lang w:val="kk-KZ"/>
        </w:rPr>
        <w:t xml:space="preserve">Педагогика бойынша оқулықтар мен оқу құралдарын </w:t>
      </w:r>
      <w:r w:rsidR="00945C9B">
        <w:rPr>
          <w:rFonts w:ascii="Times New Roman" w:hAnsi="Times New Roman" w:cs="Times New Roman"/>
          <w:b/>
          <w:lang w:val="kk-KZ"/>
        </w:rPr>
        <w:t>талдау.</w:t>
      </w:r>
    </w:p>
    <w:p w14:paraId="2499A1BE" w14:textId="77777777"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</w:t>
      </w:r>
      <w:r w:rsidR="001E579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. </w:t>
      </w:r>
      <w:r w:rsidR="001E5799" w:rsidRPr="00945C9B">
        <w:rPr>
          <w:rFonts w:ascii="Times New Roman" w:hAnsi="Times New Roman" w:cs="Times New Roman"/>
          <w:b/>
          <w:lang w:val="kk-KZ"/>
        </w:rPr>
        <w:t xml:space="preserve">Педагогика бойынша оқулықтар мен оқу құралдарын </w:t>
      </w:r>
      <w:r w:rsidR="001E5799">
        <w:rPr>
          <w:rFonts w:ascii="Times New Roman" w:hAnsi="Times New Roman" w:cs="Times New Roman"/>
          <w:b/>
          <w:lang w:val="kk-KZ"/>
        </w:rPr>
        <w:t>талдау, сараптай білу.</w:t>
      </w:r>
    </w:p>
    <w:p w14:paraId="34DEB2B7" w14:textId="77777777" w:rsidR="001E5799" w:rsidRPr="001E5799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 Әртүрлі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оқу құралына  сай жағдаяттық тапсырма </w:t>
      </w:r>
      <w:r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ойластырылып, сондағы қарым-қатынастар сипатталып, талқыланады. </w:t>
      </w:r>
    </w:p>
    <w:p w14:paraId="5E7AF543" w14:textId="77777777" w:rsidR="00ED4363" w:rsidRPr="001E5799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579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14:paraId="2E2002ED" w14:textId="77777777"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Педагогика и психология высшей школы: Учебное пособие.-Ростов на Дону:Феникс,2002.-544 с. </w:t>
      </w:r>
    </w:p>
    <w:p w14:paraId="1D1D140B" w14:textId="77777777"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МынбаеваА.К. Педагогика высшей школы: раздаточный дидактический материал(схемы, информация, тезисы).-Алматы, .-</w:t>
      </w:r>
    </w:p>
    <w:p w14:paraId="7F96AA95" w14:textId="77777777"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Пионова Р.С. Педагогика высшей школы. Минск. Университетское, 2002.</w:t>
      </w:r>
    </w:p>
    <w:p w14:paraId="521B05FF" w14:textId="77777777" w:rsidR="00ED4363" w:rsidRPr="004A695D" w:rsidRDefault="00ED4363" w:rsidP="004A695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1C1E8D1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7- тақырып. </w:t>
      </w:r>
      <w:r w:rsidR="00945C9B" w:rsidRPr="00945C9B">
        <w:rPr>
          <w:rFonts w:ascii="Times New Roman" w:hAnsi="Times New Roman" w:cs="Times New Roman"/>
          <w:b/>
          <w:lang w:val="kk-KZ"/>
        </w:rPr>
        <w:t>Педагогикадағы оқытудағы көрнекі құралдар.</w:t>
      </w:r>
    </w:p>
    <w:p w14:paraId="370D8A52" w14:textId="77777777" w:rsidR="00ED4363" w:rsidRPr="00945C9B" w:rsidRDefault="00ED4363" w:rsidP="004A695D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Болашақ маман ретінде</w:t>
      </w:r>
      <w:r w:rsidR="00945C9B" w:rsidRPr="00945C9B">
        <w:rPr>
          <w:rFonts w:ascii="Times New Roman" w:hAnsi="Times New Roman" w:cs="Times New Roman"/>
          <w:b/>
          <w:lang w:val="kk-KZ"/>
        </w:rPr>
        <w:t xml:space="preserve"> </w:t>
      </w:r>
      <w:r w:rsidR="00945C9B" w:rsidRPr="00945C9B">
        <w:rPr>
          <w:rFonts w:ascii="Times New Roman" w:hAnsi="Times New Roman" w:cs="Times New Roman"/>
          <w:lang w:val="kk-KZ"/>
        </w:rPr>
        <w:t>оқытудағы көрнекі құралдарды дұрыс  пайдалануды</w:t>
      </w:r>
      <w:r w:rsidRPr="00945C9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45C9B" w:rsidRPr="00945C9B">
        <w:rPr>
          <w:rFonts w:ascii="Times New Roman" w:hAnsi="Times New Roman" w:cs="Times New Roman"/>
          <w:sz w:val="24"/>
          <w:szCs w:val="24"/>
          <w:lang w:val="kk-KZ"/>
        </w:rPr>
        <w:t xml:space="preserve"> меңгерту.</w:t>
      </w:r>
    </w:p>
    <w:p w14:paraId="1D8030F3" w14:textId="77777777"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Оқытушының негізгі атқаратын қызметі: педагогикалық, ғылыми-зерттеушілік, ғылыми-педагогикалық, тәрбиелеушілік. </w:t>
      </w:r>
    </w:p>
    <w:p w14:paraId="59E2A6DA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Педагогикалық шығармашылықтың мәні және оның оқу  процесіндегі ролі.</w:t>
      </w:r>
    </w:p>
    <w:p w14:paraId="6727EB75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Педагогикалық қабілет. </w:t>
      </w:r>
    </w:p>
    <w:p w14:paraId="0180E7C9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Педагогикалық шеберлік және оның құрылымы.</w:t>
      </w:r>
    </w:p>
    <w:p w14:paraId="4948BC4C" w14:textId="77777777" w:rsidR="00ED4363" w:rsidRPr="004A695D" w:rsidRDefault="00ED4363" w:rsidP="004A695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баяндау.</w:t>
      </w:r>
    </w:p>
    <w:p w14:paraId="066C84E2" w14:textId="77777777" w:rsidR="00ED4363" w:rsidRPr="004A695D" w:rsidRDefault="00ED4363" w:rsidP="004A695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дәрістің түрлеріне байланысты әрбір сұрақ бойынша дәріс құрастырып, баяндалады. </w:t>
      </w:r>
    </w:p>
    <w:p w14:paraId="0C3285CE" w14:textId="77777777" w:rsidR="00ED4363" w:rsidRPr="004A695D" w:rsidRDefault="00ED4363" w:rsidP="004A695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14:paraId="0943F00E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Колеченко А.К. Энциклопедия педагогических технологий: Пособие для преподавателей.-СПб.:КАРО,2002.-368 с.</w:t>
      </w:r>
    </w:p>
    <w:p w14:paraId="0E5CEFC1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Мынбаева А.К., Садвакасова З.М. Инновационные методы обучения, или Как интересно преподавать: Учебное пособие. –Алматы,2007.-284 с.</w:t>
      </w:r>
    </w:p>
    <w:p w14:paraId="1E66681A" w14:textId="77777777" w:rsidR="00ED4363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Педагогика и психология высшей школы: Учебное пособие.-Ростов на Дону:Феникс,2002.-544 с. </w:t>
      </w:r>
    </w:p>
    <w:p w14:paraId="59B46EA2" w14:textId="77777777"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A0517BD" w14:textId="77777777"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06C942A" w14:textId="77777777"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07CD551" w14:textId="77777777"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01057E5" w14:textId="77777777"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E08D35D" w14:textId="77777777"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3A19B8E" w14:textId="77777777"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9D991B1" w14:textId="77777777"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AB71DD9" w14:textId="77777777"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E00F2EA" w14:textId="77777777"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573AFC2" w14:textId="77777777"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22A7A85" w14:textId="77777777"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2AB2061" w14:textId="77777777"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A05D778" w14:textId="77777777"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D27F334" w14:textId="77777777"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0A9FF36" w14:textId="77777777"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4B094FA" w14:textId="77777777"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5503D45" w14:textId="77777777" w:rsidR="008F1920" w:rsidRPr="004A695D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4B630B" w14:textId="77777777" w:rsidR="00945C9B" w:rsidRDefault="00ED4363" w:rsidP="00945C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</w:rPr>
        <w:t>8-тақырып.</w:t>
      </w:r>
      <w:r w:rsidR="0012076B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945C9B" w:rsidRPr="00945C9B">
        <w:rPr>
          <w:rFonts w:ascii="Times New Roman" w:hAnsi="Times New Roman" w:cs="Times New Roman"/>
          <w:b/>
          <w:lang w:val="kk-KZ"/>
        </w:rPr>
        <w:t>Педагогика бойынша семинар сабақтарын дайындау мен өткізудің әдістемесі</w:t>
      </w:r>
    </w:p>
    <w:p w14:paraId="01239B2E" w14:textId="77777777" w:rsidR="00ED4363" w:rsidRPr="004A695D" w:rsidRDefault="00ED4363" w:rsidP="00945C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  маманның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кәсіби іс-әрекеттерін практикалық тұрғыдан іске асыру. </w:t>
      </w:r>
    </w:p>
    <w:p w14:paraId="4E04E2B1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ілімдендіру процесінің мәні.</w:t>
      </w:r>
    </w:p>
    <w:p w14:paraId="2C7975DF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Білімдендіру процесінің құрылымдық компоненттері.</w:t>
      </w:r>
    </w:p>
    <w:p w14:paraId="4AABBB96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Білімдендіру процесінің қозғаушы күші </w:t>
      </w:r>
    </w:p>
    <w:p w14:paraId="39483F96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Білімдендіру процесінің заңдылықтары мен принциптері.</w:t>
      </w:r>
    </w:p>
    <w:p w14:paraId="23BC2C05" w14:textId="77777777" w:rsidR="00ED4363" w:rsidRPr="004A695D" w:rsidRDefault="00ED4363" w:rsidP="004A695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сұрақ-жауап</w:t>
      </w:r>
    </w:p>
    <w:p w14:paraId="04F17D15" w14:textId="77777777" w:rsidR="00ED4363" w:rsidRPr="004A695D" w:rsidRDefault="00ED4363" w:rsidP="004A695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Сұрақтар бойынша жеке-жеке дайындалып, баяндалады, толықтырылады. Алынған түсініктері бекітіледі. </w:t>
      </w:r>
    </w:p>
    <w:p w14:paraId="3F584A1F" w14:textId="77777777" w:rsidR="00ED4363" w:rsidRPr="004A695D" w:rsidRDefault="00ED4363" w:rsidP="004A695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14:paraId="392069A5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Педагогика высшей школы. Учебное пособие –Казань, 1986.</w:t>
      </w:r>
    </w:p>
    <w:p w14:paraId="2B81A560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14:paraId="27B223D3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14:paraId="78152838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2002.</w:t>
      </w:r>
    </w:p>
    <w:p w14:paraId="5EB4F2FD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r w:rsidRPr="004A695D">
        <w:rPr>
          <w:rFonts w:ascii="Times New Roman" w:hAnsi="Times New Roman" w:cs="Times New Roman"/>
          <w:sz w:val="24"/>
          <w:szCs w:val="24"/>
        </w:rPr>
        <w:t>Садыков Т.С. Абылкасымова А.Е. Дидактические основы образования в высшей школе: Учебное пособие. Алматы: РИК Казахской академии образования им. И.Алтынсарина, 2000. – 187 с.</w:t>
      </w:r>
    </w:p>
    <w:p w14:paraId="5EDABD7C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A41544" w14:textId="77777777" w:rsidR="00ED4363" w:rsidRPr="005971F0" w:rsidRDefault="00ED4363" w:rsidP="004A69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>9- практикалық сабақ. Педагогикалық іс-әрекет ғылым және өнер ретінде.</w:t>
      </w:r>
    </w:p>
    <w:p w14:paraId="19D095AA" w14:textId="77777777" w:rsidR="0012076B" w:rsidRPr="005971F0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болашақ оқытушы ретінде</w:t>
      </w: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педагогикалық іс-әрекет ғылым және өнер ретінде бағалау.</w:t>
      </w:r>
    </w:p>
    <w:p w14:paraId="720A6AEE" w14:textId="77777777" w:rsidR="0012076B" w:rsidRPr="005971F0" w:rsidRDefault="0012076B" w:rsidP="004A695D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Педагогикалық іс-әрекет ғылым және өнер ретінде негіздеу.</w:t>
      </w:r>
    </w:p>
    <w:p w14:paraId="14B513F1" w14:textId="77777777"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кредиттік технология жағдайында бағалауды практикалық тұрғыдан негіздеу</w:t>
      </w:r>
    </w:p>
    <w:p w14:paraId="01CAB230" w14:textId="77777777"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Кредиттік технология жағдайындағы бақылау, өлшеу құралдары. </w:t>
      </w:r>
    </w:p>
    <w:p w14:paraId="5822804D" w14:textId="77777777"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Бақылау жүргізу түрлері: аралық бақылау, коллоквиум, үлгілер мен жобаларды қорғау және т.б.</w:t>
      </w:r>
    </w:p>
    <w:p w14:paraId="3EA0F1E7" w14:textId="77777777"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Педагогикалық бақылаудың ұйымдастырушылық принциптері.</w:t>
      </w:r>
    </w:p>
    <w:p w14:paraId="3F6CF2ED" w14:textId="77777777"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Оқыту сапасының менеджменті.</w:t>
      </w:r>
    </w:p>
    <w:p w14:paraId="51B036ED" w14:textId="77777777"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баяндау</w:t>
      </w:r>
    </w:p>
    <w:p w14:paraId="70381137" w14:textId="77777777" w:rsidR="004A695D" w:rsidRPr="008F1920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кредиттік технология бойынша бағалауды деңгей бойынша негіздеу. </w:t>
      </w:r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А және А- қалай қойылады; В,В+,В- қалай қойлады және т.с.с. Бағаларды негіздейді. </w:t>
      </w:r>
    </w:p>
    <w:p w14:paraId="31F95322" w14:textId="77777777"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14:paraId="44F70569" w14:textId="77777777"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Основы кредитной системы обучения в Казахстане. Алматы Қазақ Университеті, 2004.- 198с.</w:t>
      </w:r>
    </w:p>
    <w:p w14:paraId="5397609D" w14:textId="77777777"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14:paraId="71624E35" w14:textId="77777777" w:rsidR="0012076B" w:rsidRPr="001E5799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14:paraId="635F4C06" w14:textId="77777777" w:rsidR="0012076B" w:rsidRPr="001E5799" w:rsidRDefault="001E5799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 w:rsidR="0012076B" w:rsidRPr="001E5799">
        <w:rPr>
          <w:rFonts w:ascii="Times New Roman" w:hAnsi="Times New Roman" w:cs="Times New Roman"/>
          <w:sz w:val="24"/>
          <w:szCs w:val="24"/>
          <w:lang w:val="kk-KZ"/>
        </w:rPr>
        <w:t>Пионова Р.С. Педагогика высшей школы. Минск. Университетское, 2002</w:t>
      </w:r>
    </w:p>
    <w:p w14:paraId="59F47D49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774412" w14:textId="77777777" w:rsidR="00ED4363" w:rsidRPr="00945C9B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>10-практикалық сабақ.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45C9B" w:rsidRPr="00890304">
        <w:rPr>
          <w:rFonts w:ascii="Times New Roman" w:hAnsi="Times New Roman" w:cs="Times New Roman"/>
          <w:lang w:val="kk-KZ"/>
        </w:rPr>
        <w:t>Педагогика бойынша практикалық сабақтарды дайындау мен өткізудің әдістемесі</w:t>
      </w:r>
    </w:p>
    <w:p w14:paraId="617B2541" w14:textId="77777777" w:rsidR="0012076B" w:rsidRPr="004A695D" w:rsidRDefault="0012076B" w:rsidP="004A695D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кредиттік оқыту жүйісін сабақ барысында іске асыру.</w:t>
      </w:r>
    </w:p>
    <w:p w14:paraId="4C5109BA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Кредиттік оқыту жүйесінің мәні. </w:t>
      </w:r>
    </w:p>
    <w:p w14:paraId="5BEEF99D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кредиттік технологиямен оқу процесін ұйымдастырудың мақсаты мен міндеттері. </w:t>
      </w:r>
    </w:p>
    <w:p w14:paraId="79EADC17" w14:textId="77777777" w:rsidR="0012076B" w:rsidRPr="005971F0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3.Кредиттік технологиямен оқыту процесін ұйымдастырудың ерекшеліктері. </w:t>
      </w:r>
    </w:p>
    <w:p w14:paraId="420A5950" w14:textId="77777777" w:rsidR="0012076B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MD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4. Студенттердің жеке жұмыс істеу ролін арттыру. </w:t>
      </w:r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Кредиттік технологиямен оқытуды ұйымдастару принципі. </w:t>
      </w:r>
    </w:p>
    <w:p w14:paraId="22112EC0" w14:textId="77777777" w:rsidR="008F1920" w:rsidRPr="004A695D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3B49AE" w14:textId="77777777" w:rsidR="0012076B" w:rsidRPr="004A695D" w:rsidRDefault="0012076B" w:rsidP="004A695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ru-MD"/>
        </w:rPr>
        <w:t>Сабақ түрі – дөңгелек стол</w:t>
      </w:r>
    </w:p>
    <w:p w14:paraId="65864817" w14:textId="77777777" w:rsidR="0012076B" w:rsidRPr="004A695D" w:rsidRDefault="0012076B" w:rsidP="004A695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ru-MD"/>
        </w:rPr>
        <w:t>Әдістемелік нұсқау: кредиттік технология негізінде жүргізілетін дәріс, семинар, СОӨЖ аудиториялық және СӨЖ –дің технологияларын талқылау, салыстыру, ұсыныстар жасау.</w:t>
      </w:r>
    </w:p>
    <w:p w14:paraId="6B8876D1" w14:textId="77777777" w:rsidR="0012076B" w:rsidRPr="004A695D" w:rsidRDefault="0012076B" w:rsidP="004A695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14:paraId="6D430F4F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Основы кредитной системы обучения в Казахстане. Алматы Қазақ Университеті, 2004.- 198с.</w:t>
      </w:r>
    </w:p>
    <w:p w14:paraId="40AF2C61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14:paraId="1B46679F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14:paraId="77020531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</w:t>
      </w:r>
    </w:p>
    <w:p w14:paraId="238E1F1D" w14:textId="77777777" w:rsidR="0012076B" w:rsidRPr="008F1920" w:rsidRDefault="0012076B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1E4C6E2F" w14:textId="77777777" w:rsidR="0012076B" w:rsidRPr="008F1920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52BC1F6" w14:textId="77777777" w:rsidR="00945C9B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F1920">
        <w:rPr>
          <w:rFonts w:ascii="Times New Roman" w:hAnsi="Times New Roman" w:cs="Times New Roman"/>
          <w:b/>
          <w:bCs/>
          <w:sz w:val="24"/>
          <w:szCs w:val="24"/>
          <w:lang w:val="kk-KZ"/>
        </w:rPr>
        <w:t>11- тақырып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="00945C9B" w:rsidRPr="00945C9B">
        <w:rPr>
          <w:rFonts w:ascii="Times New Roman" w:hAnsi="Times New Roman" w:cs="Times New Roman"/>
          <w:lang w:val="kk-KZ"/>
        </w:rPr>
        <w:t xml:space="preserve"> </w:t>
      </w:r>
      <w:r w:rsidR="00945C9B" w:rsidRPr="00945C9B">
        <w:rPr>
          <w:rFonts w:ascii="Times New Roman" w:hAnsi="Times New Roman" w:cs="Times New Roman"/>
          <w:b/>
          <w:lang w:val="kk-KZ"/>
        </w:rPr>
        <w:t>Тестік бақылауды ұйымдастыру және жүргізу</w:t>
      </w:r>
      <w:r w:rsidR="00945C9B">
        <w:rPr>
          <w:rFonts w:ascii="Times New Roman" w:hAnsi="Times New Roman" w:cs="Times New Roman"/>
          <w:b/>
          <w:lang w:val="kk-KZ"/>
        </w:rPr>
        <w:t>.</w:t>
      </w:r>
    </w:p>
    <w:p w14:paraId="2ABCDFBF" w14:textId="77777777" w:rsidR="00ED4363" w:rsidRPr="00945C9B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1E579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тесті бақылау мен ұйымдастыру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қызметінің құрылымына сай іс-әрекеттерге дағдылану.</w:t>
      </w:r>
    </w:p>
    <w:p w14:paraId="2AE07316" w14:textId="77777777" w:rsidR="00ED4363" w:rsidRPr="008F1920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Куратор-эдвайзердің ұйымдастырушылық қызметі</w:t>
      </w:r>
    </w:p>
    <w:p w14:paraId="7FABDE84" w14:textId="77777777" w:rsidR="00ED4363" w:rsidRPr="008F1920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Педагогикалық қарым-қатынас және куратор-эдвайзер</w:t>
      </w:r>
    </w:p>
    <w:p w14:paraId="7F8471C0" w14:textId="77777777" w:rsidR="00ED4363" w:rsidRPr="008F1920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Куратор-эдвайзердің тұлғаны әлеуметтендіру процесіне қатысы</w:t>
      </w:r>
    </w:p>
    <w:p w14:paraId="170CC013" w14:textId="77777777" w:rsidR="00ED4363" w:rsidRPr="004A695D" w:rsidRDefault="00ED4363" w:rsidP="004A695D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рольдік ойын</w:t>
      </w:r>
    </w:p>
    <w:p w14:paraId="5F314CFA" w14:textId="77777777" w:rsidR="00ED4363" w:rsidRPr="004A695D" w:rsidRDefault="00ED4363" w:rsidP="004A695D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кураторлық қызметке байланысты әртүрлі педагогикалық ситуациялар ойластырып, дұрыс шешім қабылдауға дағдыланады. </w:t>
      </w:r>
    </w:p>
    <w:p w14:paraId="0162F5E1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14:paraId="4C7F7129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Әл-Фараби атындағы университеттің тәрбие тұжырымдамасы – </w:t>
      </w:r>
      <w:r w:rsidRPr="004A695D">
        <w:rPr>
          <w:rFonts w:ascii="Times New Roman" w:hAnsi="Times New Roman" w:cs="Times New Roman"/>
          <w:sz w:val="24"/>
          <w:szCs w:val="24"/>
          <w:lang w:val="ru-MD"/>
        </w:rPr>
        <w:t>Алматы:Қазақ университеті, 2001</w:t>
      </w:r>
    </w:p>
    <w:p w14:paraId="5025031E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14:paraId="36F5774E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14:paraId="01EECA46" w14:textId="77777777" w:rsidR="00ED4363" w:rsidRPr="008F1920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2002.</w:t>
      </w:r>
    </w:p>
    <w:p w14:paraId="40D2983A" w14:textId="77777777" w:rsidR="00ED4363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A26B6C5" w14:textId="77777777" w:rsidR="004A695D" w:rsidRPr="004A695D" w:rsidRDefault="004A695D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A3EA245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12-тақырып. </w:t>
      </w:r>
      <w:r w:rsidR="001E5799" w:rsidRPr="001E5799">
        <w:rPr>
          <w:rFonts w:ascii="Times New Roman" w:hAnsi="Times New Roman" w:cs="Times New Roman"/>
          <w:b/>
          <w:lang w:val="kk-KZ"/>
        </w:rPr>
        <w:t>«Педагогиканың жалпы негіздері» бөлімін оқытудың әдістемесі.</w:t>
      </w:r>
    </w:p>
    <w:p w14:paraId="7FE410D2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>болашақ оқытушы ретінде студенттермен жүргізілетін тәрбие жұмыстарын ұйымдастыруға дағдыланады.</w:t>
      </w:r>
    </w:p>
    <w:p w14:paraId="6B664DBC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1. Жоғары мектептегі тәрбие процесінің мәні, қозғаушы күші, негізгі заңдылықтары. </w:t>
      </w:r>
    </w:p>
    <w:p w14:paraId="4EC11278" w14:textId="77777777" w:rsidR="00ED4363" w:rsidRPr="005971F0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971F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2. Жоғары мектептегі тәрбиенің негізгі қағидалары </w:t>
      </w:r>
    </w:p>
    <w:p w14:paraId="5FEE5218" w14:textId="77777777" w:rsidR="00ED4363" w:rsidRPr="005971F0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971F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3. Жоғары мектептегі тәрбие жұмысын ұйымдастырушылар. </w:t>
      </w:r>
    </w:p>
    <w:p w14:paraId="54D04E04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</w:rPr>
        <w:t>4. Тәрбие жұмыстарының негізгі бағыттары.</w:t>
      </w:r>
    </w:p>
    <w:p w14:paraId="564DCD7D" w14:textId="77777777" w:rsidR="00ED4363" w:rsidRPr="004A695D" w:rsidRDefault="00ED4363" w:rsidP="004A695D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Сабақ түрі – дөңгелек стол. </w:t>
      </w:r>
    </w:p>
    <w:p w14:paraId="01D10CAE" w14:textId="77777777" w:rsidR="00ED4363" w:rsidRPr="004A695D" w:rsidRDefault="00ED4363" w:rsidP="004A695D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Әдістемелік нұсқау: жоғары мектептегі тәрбие жұмыстарының бағыттарына сай әрбір магистрант тәрбие іс-шараларының жоспарларын құрастырып, толық жобасын жасайды. Мерекелік іс-шараларға арналған жоспарлар жасайды. </w:t>
      </w:r>
    </w:p>
    <w:p w14:paraId="4BE021A3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Ұсынылатын әдебиеттер: </w:t>
      </w:r>
    </w:p>
    <w:p w14:paraId="70774D6B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1. Әл-Фараби атындағы университеттің тәрбие тұжырымдамасы – </w:t>
      </w:r>
      <w:r w:rsidRPr="004A695D">
        <w:rPr>
          <w:rFonts w:ascii="Times New Roman" w:hAnsi="Times New Roman" w:cs="Times New Roman"/>
          <w:bCs/>
          <w:sz w:val="24"/>
          <w:szCs w:val="24"/>
          <w:lang w:val="ru-MD"/>
        </w:rPr>
        <w:t>Алматы:Қазақ университеті, 2001</w:t>
      </w:r>
    </w:p>
    <w:p w14:paraId="2BE20599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14:paraId="18FD7EA6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14:paraId="4FF06565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lastRenderedPageBreak/>
        <w:t>4. Пионова Р.С. Педагогика высшей школы. Минск. Университетское, 2002.</w:t>
      </w:r>
    </w:p>
    <w:p w14:paraId="546EAB48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4ADCFF5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13-тақырып.</w:t>
      </w:r>
      <w:r w:rsidR="001E5799" w:rsidRPr="001E5799">
        <w:rPr>
          <w:rFonts w:ascii="Times New Roman" w:hAnsi="Times New Roman" w:cs="Times New Roman"/>
          <w:lang w:val="kk-KZ"/>
        </w:rPr>
        <w:t xml:space="preserve"> </w:t>
      </w:r>
      <w:r w:rsidR="001E5799" w:rsidRPr="00C34955">
        <w:rPr>
          <w:rFonts w:ascii="Times New Roman" w:hAnsi="Times New Roman" w:cs="Times New Roman"/>
          <w:lang w:val="kk-KZ"/>
        </w:rPr>
        <w:t>«Дидактика» бөлімін оқытудың әдістемесі</w:t>
      </w:r>
    </w:p>
    <w:p w14:paraId="0B0FCBF0" w14:textId="77777777" w:rsidR="00ED4363" w:rsidRPr="004A695D" w:rsidRDefault="00ED4363" w:rsidP="004A695D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Сабақтан тыс оқу-тәрбие процесінің мәнін практикалық тұрғыдан ашу.</w:t>
      </w:r>
    </w:p>
    <w:p w14:paraId="780F792C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Сабақтан тыс оқытудың түрлері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04A875AA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Сабақан тыс тәрбие іс-шаралары</w:t>
      </w:r>
    </w:p>
    <w:p w14:paraId="4DB6A4CB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 Студенттің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өз бетінше жұмыс істеу түрлері.</w:t>
      </w:r>
    </w:p>
    <w:p w14:paraId="72DCD5C3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Шығармашыл тұлға. Шығармашыл тұлғаға сипаттама.</w:t>
      </w:r>
    </w:p>
    <w:p w14:paraId="1D0187C3" w14:textId="77777777" w:rsidR="00ED4363" w:rsidRPr="004A695D" w:rsidRDefault="00ED4363" w:rsidP="004A695D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миға шабылыс</w:t>
      </w:r>
    </w:p>
    <w:p w14:paraId="5EC2094C" w14:textId="77777777" w:rsidR="00ED4363" w:rsidRPr="004A695D" w:rsidRDefault="00ED4363" w:rsidP="004A695D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оқытушының өзін-өзі дамыту барысында танымдық –шығармашылық жұмыстар ойластырып олардың шығармашылық тұлғасының үлгісін жасайды. </w:t>
      </w:r>
    </w:p>
    <w:p w14:paraId="54EB910F" w14:textId="77777777" w:rsidR="00ED4363" w:rsidRPr="004A695D" w:rsidRDefault="00ED4363" w:rsidP="004A695D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14:paraId="6C28CE3A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4A695D">
        <w:rPr>
          <w:rFonts w:ascii="Times New Roman" w:hAnsi="Times New Roman" w:cs="Times New Roman"/>
          <w:sz w:val="24"/>
          <w:szCs w:val="24"/>
        </w:rPr>
        <w:t>Педагогика высшей школы. Учебное пособие –Казань, 1986.</w:t>
      </w:r>
    </w:p>
    <w:p w14:paraId="747C88D8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14:paraId="689AB762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</w:t>
      </w:r>
    </w:p>
    <w:p w14:paraId="127A209E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2420418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14 -тақырып. </w:t>
      </w:r>
      <w:r w:rsidR="001E5799" w:rsidRPr="001E5799">
        <w:rPr>
          <w:rFonts w:ascii="Times New Roman" w:hAnsi="Times New Roman" w:cs="Times New Roman"/>
          <w:b/>
          <w:lang w:val="kk-KZ"/>
        </w:rPr>
        <w:t>«Тәрбие теориясы» бөлімін оқытудың әдістемесі</w:t>
      </w:r>
    </w:p>
    <w:p w14:paraId="69A3FD7C" w14:textId="77777777"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 w:rsidR="001E5799"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>мұғалімнің</w:t>
      </w:r>
      <w:r w:rsidR="001E5799" w:rsidRPr="004A695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бірден-бір қызметінің бірі басқару ол процесте өзін-өзі бағалай білуге,  ұсынуға </w:t>
      </w:r>
    </w:p>
    <w:p w14:paraId="5340661F" w14:textId="77777777" w:rsidR="00ED4363" w:rsidRPr="005971F0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Педагогикалық үрдісті басқаруға әлеуметтік тұрғыдан келу</w:t>
      </w:r>
    </w:p>
    <w:p w14:paraId="689A9890" w14:textId="77777777" w:rsidR="00ED4363" w:rsidRPr="005971F0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Педагогикалық жүйені басқару түрлері, негізгі принциптері мен әдістері.</w:t>
      </w:r>
    </w:p>
    <w:p w14:paraId="0DDBBC55" w14:textId="77777777" w:rsidR="00ED4363" w:rsidRPr="005971F0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Жоғары мектеп ішілік басқару жүйесі.</w:t>
      </w:r>
    </w:p>
    <w:p w14:paraId="41D4D18F" w14:textId="77777777"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іскерлік ойын</w:t>
      </w:r>
    </w:p>
    <w:p w14:paraId="1C783C22" w14:textId="77777777"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Топ    бір кіші (3-4 адам) және бір  үлкен топтарға бөлінеді. Кіші топ әкімшілік, үлкен топ қызметке қабылданушылар. Әкімшілік топтары болашақтағы бір оқу орнының құрылымын жасайды (Аты, мекен-жайы, факультеттер, вакантты орындар), үлкен топ резюме құрастырып жұмысқа қабылдануға тырысады. Тікелей пікірлесу жүреді. Соңында әркімнің рольге ену барысындағы жетістіктері мен кемшіліктері талқыланады. </w:t>
      </w:r>
    </w:p>
    <w:p w14:paraId="4BA7AE61" w14:textId="77777777"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14:paraId="7AD9AAC2" w14:textId="77777777"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Педагогика и психология высшей школы: Учебное пособие.-Ростов на Дону:Феникс,2002.-544 с. </w:t>
      </w:r>
    </w:p>
    <w:p w14:paraId="0B78C76C" w14:textId="77777777"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МынбаеваА.К. Педагогика высшей школы: раздаточный дидактический материал(схемы, информация, тезисы).-Алматы, .-</w:t>
      </w:r>
    </w:p>
    <w:p w14:paraId="33871FED" w14:textId="77777777"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Пионова Р.С. Педагогика высшей школы. Минск. Университетское, 2002.</w:t>
      </w:r>
    </w:p>
    <w:p w14:paraId="61E08895" w14:textId="77777777" w:rsidR="00ED4363" w:rsidRPr="004A695D" w:rsidRDefault="00ED4363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MD"/>
        </w:rPr>
      </w:pPr>
      <w:r w:rsidRPr="004A695D">
        <w:rPr>
          <w:rFonts w:ascii="Times New Roman" w:hAnsi="Times New Roman" w:cs="Times New Roman"/>
          <w:sz w:val="24"/>
          <w:szCs w:val="24"/>
          <w:lang w:val="ru-MD"/>
        </w:rPr>
        <w:t>Галкина Т.П. Социология управления: от группы к команде. –Москва: Финансы и статистика, 2001</w:t>
      </w:r>
    </w:p>
    <w:p w14:paraId="7DE4B2E3" w14:textId="77777777" w:rsidR="00ED4363" w:rsidRPr="004A695D" w:rsidRDefault="00ED4363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ru-MD"/>
        </w:rPr>
        <w:t>5. Пикельная В.Т. Теоретические основы управления. М.: Высш. шк., 1990 – 175 с.</w:t>
      </w:r>
    </w:p>
    <w:p w14:paraId="49AFAAD8" w14:textId="77777777" w:rsidR="00ED4363" w:rsidRPr="004A695D" w:rsidRDefault="00ED4363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ru-MD"/>
        </w:rPr>
        <w:t>6. Кунц Г., Оденелл С. Управление: системный и ситуационный анализ управленческих функций. –М.: Прогресс, 1991.-495с</w:t>
      </w:r>
      <w:r w:rsidRPr="004A695D">
        <w:rPr>
          <w:rFonts w:ascii="Times New Roman" w:hAnsi="Times New Roman" w:cs="Times New Roman"/>
          <w:sz w:val="24"/>
          <w:szCs w:val="24"/>
        </w:rPr>
        <w:t>.</w:t>
      </w:r>
    </w:p>
    <w:p w14:paraId="733A0E63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46D7B7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CE42BF" w14:textId="77777777" w:rsidR="001E5799" w:rsidRDefault="00ED4363" w:rsidP="001E5799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</w:rPr>
        <w:t>15- тақырып</w:t>
      </w:r>
      <w:r w:rsidRPr="001E5799">
        <w:rPr>
          <w:rFonts w:ascii="Times New Roman" w:hAnsi="Times New Roman" w:cs="Times New Roman"/>
          <w:bCs/>
          <w:sz w:val="24"/>
          <w:szCs w:val="24"/>
        </w:rPr>
        <w:t>.</w:t>
      </w:r>
      <w:r w:rsidRPr="001E579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1E5799" w:rsidRPr="001E5799">
        <w:rPr>
          <w:rFonts w:ascii="Times New Roman" w:hAnsi="Times New Roman" w:cs="Times New Roman"/>
          <w:b/>
          <w:lang w:val="kk-KZ"/>
        </w:rPr>
        <w:t>Педагогика курсында білім беру жүйесін басқару мәселелерін зерттеу әдістемесі</w:t>
      </w:r>
      <w:r w:rsidR="001E5799">
        <w:rPr>
          <w:rFonts w:ascii="Times New Roman" w:hAnsi="Times New Roman" w:cs="Times New Roman"/>
          <w:b/>
          <w:lang w:val="kk-KZ"/>
        </w:rPr>
        <w:t>.</w:t>
      </w:r>
    </w:p>
    <w:p w14:paraId="58E38D3A" w14:textId="77777777" w:rsidR="00ED4363" w:rsidRPr="004A695D" w:rsidRDefault="001E5799" w:rsidP="001E57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E579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ED4363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>Оқытудың белсенді формасы мен әдістерін практика жүзінде іске асырады.</w:t>
      </w:r>
    </w:p>
    <w:p w14:paraId="2CADBCDE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Оқытудың белсенді және дәстүрлі әдістері (салыстырмалы талдау).</w:t>
      </w:r>
    </w:p>
    <w:p w14:paraId="20335F7A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Мәселелік оқыту.Зерттеу іс-әрекеті және мәселелік оқыту.</w:t>
      </w:r>
    </w:p>
    <w:p w14:paraId="6DE28217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Іскерлік, рольдік ойындар және тағы басқа белсенді оқыту әдістері.</w:t>
      </w:r>
    </w:p>
    <w:p w14:paraId="25A5A418" w14:textId="77777777" w:rsidR="00ED4363" w:rsidRPr="004A695D" w:rsidRDefault="00ED4363" w:rsidP="004A695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түрі: - шығармашылық жұмыс.</w:t>
      </w:r>
    </w:p>
    <w:p w14:paraId="5E94EA62" w14:textId="77777777" w:rsidR="00ED4363" w:rsidRPr="004A695D" w:rsidRDefault="00ED4363" w:rsidP="004A695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lastRenderedPageBreak/>
        <w:t>Әдістемелік жұмыс: әртүрлі белсенді әдістерге сай дәріс, семинар тақырыптарға жоба құрастыр және оны қорғау.</w:t>
      </w:r>
    </w:p>
    <w:p w14:paraId="11F09E40" w14:textId="77777777" w:rsidR="00ED4363" w:rsidRPr="004A695D" w:rsidRDefault="00ED4363" w:rsidP="004A695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14:paraId="56F3BF43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Исаева З.А.,Мынбаева А.К., Садвакасова З.М. Активное методы обучения. –Алматы, 2005. </w:t>
      </w:r>
    </w:p>
    <w:p w14:paraId="5FFD4827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Мынбаева А.К., Садвакасова З.М. Инновационные методы обучения, или Как интересно преподавать: Учебное пособие. –Алматы,2007.-284 с.</w:t>
      </w:r>
    </w:p>
    <w:p w14:paraId="12C5DFB4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Pr="004A695D">
        <w:rPr>
          <w:rFonts w:ascii="Times New Roman" w:hAnsi="Times New Roman" w:cs="Times New Roman"/>
          <w:sz w:val="24"/>
          <w:szCs w:val="24"/>
        </w:rPr>
        <w:t>Махмутов М.И. Проблемное обучение –М.,1976.</w:t>
      </w:r>
    </w:p>
    <w:p w14:paraId="4C23C692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4A695D">
        <w:rPr>
          <w:rFonts w:ascii="Times New Roman" w:hAnsi="Times New Roman" w:cs="Times New Roman"/>
          <w:sz w:val="24"/>
          <w:szCs w:val="24"/>
        </w:rPr>
        <w:t>.Деловая игра. Внедрение: Методологические рекомендации –СПБ., 1995.</w:t>
      </w:r>
    </w:p>
    <w:p w14:paraId="1385A223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>5.Ремезовский И.Д. Применение проблемного чтения лекций в вузе. /Методологические рекомендации/ -Киев 1982.</w:t>
      </w:r>
    </w:p>
    <w:p w14:paraId="08A9DD0E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6. </w:t>
      </w:r>
      <w:r w:rsidRPr="004A695D">
        <w:rPr>
          <w:rFonts w:ascii="Times New Roman" w:hAnsi="Times New Roman" w:cs="Times New Roman"/>
          <w:sz w:val="24"/>
          <w:szCs w:val="24"/>
        </w:rPr>
        <w:t>Садыков Т.С. Абылкасымова А.Е. Дидактические основы образования в высшей школе: Учебное пособие. Алматы: РИК Казахской академии образования им. И.Алтынсарина, 2000. – 187 с</w:t>
      </w:r>
    </w:p>
    <w:p w14:paraId="7792085F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8581DBF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79FE55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1EC378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D3D9C19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F9A4C30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D69B6DC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B990592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8775808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578E1E7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97F4131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ED4363" w:rsidRPr="004A695D" w:rsidSect="008D4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E24BF"/>
    <w:multiLevelType w:val="hybridMultilevel"/>
    <w:tmpl w:val="C18C8E80"/>
    <w:lvl w:ilvl="0" w:tplc="2C9497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6C55F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0634D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72CA9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F2288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6C2C2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50923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CC0D42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16722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02CA3"/>
    <w:multiLevelType w:val="hybridMultilevel"/>
    <w:tmpl w:val="3C90E336"/>
    <w:lvl w:ilvl="0" w:tplc="4B7657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94EE0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6CC0F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00BF1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5C7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C6030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201F3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22065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684264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07734"/>
    <w:multiLevelType w:val="hybridMultilevel"/>
    <w:tmpl w:val="AC085D1E"/>
    <w:lvl w:ilvl="0" w:tplc="C5F61A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96661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04BAD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827E3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F84ED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10C45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EC593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8C765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76ADD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26966"/>
    <w:multiLevelType w:val="hybridMultilevel"/>
    <w:tmpl w:val="53BA64EE"/>
    <w:lvl w:ilvl="0" w:tplc="9ED854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C6A1C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44047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B84A1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20789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FE3B6A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B2DD9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FA27E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EEE94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C3F58"/>
    <w:multiLevelType w:val="hybridMultilevel"/>
    <w:tmpl w:val="BD923516"/>
    <w:lvl w:ilvl="0" w:tplc="1BD295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B09BE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E8832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720D3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E67EC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5C5BE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24BE6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3E69D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E0917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62EA1"/>
    <w:multiLevelType w:val="hybridMultilevel"/>
    <w:tmpl w:val="2CE6BE26"/>
    <w:lvl w:ilvl="0" w:tplc="553EC1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30CF1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B2C5C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1CD95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8E030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BA511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72B2B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AE17D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16D77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D00DA"/>
    <w:multiLevelType w:val="hybridMultilevel"/>
    <w:tmpl w:val="9736981E"/>
    <w:lvl w:ilvl="0" w:tplc="5010C5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38A3E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6EF44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94F77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529AB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F6401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047DE8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E4233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08920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A2475"/>
    <w:multiLevelType w:val="hybridMultilevel"/>
    <w:tmpl w:val="B8B2FE36"/>
    <w:lvl w:ilvl="0" w:tplc="28FC9D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10E63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AC856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D647F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B8B96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40D30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3060B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FE850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FE126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732AF"/>
    <w:multiLevelType w:val="hybridMultilevel"/>
    <w:tmpl w:val="CFD24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137E5"/>
    <w:multiLevelType w:val="hybridMultilevel"/>
    <w:tmpl w:val="21365764"/>
    <w:lvl w:ilvl="0" w:tplc="1194CB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5A30A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7C615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2E69D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88C3F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DE5B7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28C9E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5207B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5830B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C1B07"/>
    <w:multiLevelType w:val="hybridMultilevel"/>
    <w:tmpl w:val="392EFEF0"/>
    <w:lvl w:ilvl="0" w:tplc="FD14B2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D2824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3C67F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FE539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F0F00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92581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AA5DC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5A173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F8E39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0C342F"/>
    <w:multiLevelType w:val="hybridMultilevel"/>
    <w:tmpl w:val="50203F3C"/>
    <w:lvl w:ilvl="0" w:tplc="385806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6ED32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6A0A9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7C579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2694E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36EE0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F4BF5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D6FAB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44593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68541F"/>
    <w:multiLevelType w:val="hybridMultilevel"/>
    <w:tmpl w:val="ED9AC276"/>
    <w:lvl w:ilvl="0" w:tplc="BD18B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564D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CA34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D668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888E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0610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543C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92CA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8A84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3F21E8"/>
    <w:multiLevelType w:val="hybridMultilevel"/>
    <w:tmpl w:val="CDC82F42"/>
    <w:lvl w:ilvl="0" w:tplc="4F8C34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9E6EE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701CA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3A8B4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DE17D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0C348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C249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7E857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840DE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7F27DF"/>
    <w:multiLevelType w:val="hybridMultilevel"/>
    <w:tmpl w:val="9A6EE874"/>
    <w:lvl w:ilvl="0" w:tplc="592682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024CA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6A987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D60DD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BC4AF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B879F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B081B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3CE37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1A8F2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10B4B"/>
    <w:multiLevelType w:val="hybridMultilevel"/>
    <w:tmpl w:val="D7CC453E"/>
    <w:lvl w:ilvl="0" w:tplc="AF0608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FAFAB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7E8D4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F0E48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EEC34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3696D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BC8B24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86381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74502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0817C7"/>
    <w:multiLevelType w:val="hybridMultilevel"/>
    <w:tmpl w:val="C5FABE68"/>
    <w:lvl w:ilvl="0" w:tplc="1B6AF06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38B36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5CF5D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7248E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CC374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766E8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D8921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5EF03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82277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5D786C"/>
    <w:multiLevelType w:val="hybridMultilevel"/>
    <w:tmpl w:val="15165D60"/>
    <w:lvl w:ilvl="0" w:tplc="973C81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8A67D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E6FD2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7EF14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B690D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40474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244E5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B4AC12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B0A58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84630E"/>
    <w:multiLevelType w:val="hybridMultilevel"/>
    <w:tmpl w:val="D6D8AD70"/>
    <w:lvl w:ilvl="0" w:tplc="406A72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CE8E4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82B3F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2CEE7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A0887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D6C49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A0E1A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0457E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C4400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4C6A61"/>
    <w:multiLevelType w:val="hybridMultilevel"/>
    <w:tmpl w:val="CEB0EB8C"/>
    <w:lvl w:ilvl="0" w:tplc="17A0D5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6A22A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E8DD3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EADE3E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D04DA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7CEAB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985BB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1859D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1E89B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9B7D2E"/>
    <w:multiLevelType w:val="hybridMultilevel"/>
    <w:tmpl w:val="1F404D90"/>
    <w:lvl w:ilvl="0" w:tplc="DB18C9B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E4C1F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96EA5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B4B64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76917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445E4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22808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9C72C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C6180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9F34AB"/>
    <w:multiLevelType w:val="hybridMultilevel"/>
    <w:tmpl w:val="6A407FC6"/>
    <w:lvl w:ilvl="0" w:tplc="72B883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18C6D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12A59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84CA8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B61D4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6E939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72D75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36DDE0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CAB8E4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B57F4C"/>
    <w:multiLevelType w:val="hybridMultilevel"/>
    <w:tmpl w:val="9364C774"/>
    <w:lvl w:ilvl="0" w:tplc="2496025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B8898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10520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D2B46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1C2C8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C2E7E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40FB6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3A42B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8CA9D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4E30E2"/>
    <w:multiLevelType w:val="hybridMultilevel"/>
    <w:tmpl w:val="21AAC68C"/>
    <w:lvl w:ilvl="0" w:tplc="886870B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70508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1AFC9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7232D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D8849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C4C93A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06E41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A60C3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70BF5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49243">
    <w:abstractNumId w:val="5"/>
  </w:num>
  <w:num w:numId="2" w16cid:durableId="53243024">
    <w:abstractNumId w:val="19"/>
  </w:num>
  <w:num w:numId="3" w16cid:durableId="2071027949">
    <w:abstractNumId w:val="6"/>
  </w:num>
  <w:num w:numId="4" w16cid:durableId="985359398">
    <w:abstractNumId w:val="18"/>
  </w:num>
  <w:num w:numId="5" w16cid:durableId="748962778">
    <w:abstractNumId w:val="13"/>
  </w:num>
  <w:num w:numId="6" w16cid:durableId="753866347">
    <w:abstractNumId w:val="7"/>
  </w:num>
  <w:num w:numId="7" w16cid:durableId="1203327633">
    <w:abstractNumId w:val="21"/>
  </w:num>
  <w:num w:numId="8" w16cid:durableId="1044258034">
    <w:abstractNumId w:val="11"/>
  </w:num>
  <w:num w:numId="9" w16cid:durableId="55469734">
    <w:abstractNumId w:val="17"/>
  </w:num>
  <w:num w:numId="10" w16cid:durableId="1119688735">
    <w:abstractNumId w:val="0"/>
  </w:num>
  <w:num w:numId="11" w16cid:durableId="598294962">
    <w:abstractNumId w:val="1"/>
  </w:num>
  <w:num w:numId="12" w16cid:durableId="628364495">
    <w:abstractNumId w:val="23"/>
  </w:num>
  <w:num w:numId="13" w16cid:durableId="1874883600">
    <w:abstractNumId w:val="4"/>
  </w:num>
  <w:num w:numId="14" w16cid:durableId="727344903">
    <w:abstractNumId w:val="22"/>
  </w:num>
  <w:num w:numId="15" w16cid:durableId="2053532715">
    <w:abstractNumId w:val="15"/>
  </w:num>
  <w:num w:numId="16" w16cid:durableId="1967655766">
    <w:abstractNumId w:val="9"/>
  </w:num>
  <w:num w:numId="17" w16cid:durableId="1503355713">
    <w:abstractNumId w:val="2"/>
  </w:num>
  <w:num w:numId="18" w16cid:durableId="1929118021">
    <w:abstractNumId w:val="20"/>
  </w:num>
  <w:num w:numId="19" w16cid:durableId="3520730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48257825">
    <w:abstractNumId w:val="14"/>
  </w:num>
  <w:num w:numId="21" w16cid:durableId="573516050">
    <w:abstractNumId w:val="16"/>
  </w:num>
  <w:num w:numId="22" w16cid:durableId="1274097759">
    <w:abstractNumId w:val="3"/>
  </w:num>
  <w:num w:numId="23" w16cid:durableId="1596208019">
    <w:abstractNumId w:val="10"/>
  </w:num>
  <w:num w:numId="24" w16cid:durableId="3750854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363"/>
    <w:rsid w:val="0012076B"/>
    <w:rsid w:val="001E5799"/>
    <w:rsid w:val="00402808"/>
    <w:rsid w:val="004513C5"/>
    <w:rsid w:val="004A695D"/>
    <w:rsid w:val="005971F0"/>
    <w:rsid w:val="00597B4B"/>
    <w:rsid w:val="00607BF5"/>
    <w:rsid w:val="007523F6"/>
    <w:rsid w:val="008A48C5"/>
    <w:rsid w:val="008C44E8"/>
    <w:rsid w:val="008F1920"/>
    <w:rsid w:val="0094055D"/>
    <w:rsid w:val="00945C9B"/>
    <w:rsid w:val="009F1E8D"/>
    <w:rsid w:val="00B40EC6"/>
    <w:rsid w:val="00BB4C4C"/>
    <w:rsid w:val="00C6106C"/>
    <w:rsid w:val="00ED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EDD0B"/>
  <w15:docId w15:val="{3378CF03-9E23-4CC3-8BD0-3B47D1C58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4E8"/>
  </w:style>
  <w:style w:type="paragraph" w:styleId="1">
    <w:name w:val="heading 1"/>
    <w:basedOn w:val="a"/>
    <w:next w:val="a"/>
    <w:link w:val="10"/>
    <w:qFormat/>
    <w:rsid w:val="001207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12076B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76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2076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70">
    <w:name w:val="Заголовок 7 Знак"/>
    <w:basedOn w:val="a0"/>
    <w:link w:val="7"/>
    <w:rsid w:val="001207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4">
    <w:name w:val="Hyperlink"/>
    <w:rsid w:val="0012076B"/>
    <w:rPr>
      <w:color w:val="333333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F1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19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8</Pages>
  <Words>2266</Words>
  <Characters>12920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Kaliash</dc:creator>
  <cp:keywords/>
  <dc:description/>
  <cp:lastModifiedBy>Куаныш</cp:lastModifiedBy>
  <cp:revision>18</cp:revision>
  <cp:lastPrinted>2018-01-31T14:18:00Z</cp:lastPrinted>
  <dcterms:created xsi:type="dcterms:W3CDTF">2015-01-02T20:49:00Z</dcterms:created>
  <dcterms:modified xsi:type="dcterms:W3CDTF">2023-08-29T04:05:00Z</dcterms:modified>
</cp:coreProperties>
</file>